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8813" w14:textId="77777777" w:rsidR="00BE7BD4" w:rsidRDefault="00000000">
      <w:pPr>
        <w:pStyle w:val="Heading1"/>
      </w:pPr>
      <w:r>
        <w:t>OGLETHORPE COUNTY SUBDIVISION ORDINANCE</w:t>
      </w:r>
    </w:p>
    <w:p w14:paraId="5BA5E970" w14:textId="77777777" w:rsidR="00BE7BD4" w:rsidRDefault="00000000">
      <w:pPr>
        <w:pStyle w:val="Heading1"/>
      </w:pPr>
      <w:r>
        <w:t>SECTION 1002 Minor, Major and Family Subdivision; Defined</w:t>
      </w:r>
    </w:p>
    <w:p w14:paraId="06F951CC" w14:textId="77777777" w:rsidR="00BE7BD4" w:rsidRDefault="00000000">
      <w:r>
        <w:t>The purpose of this ordinance is to preserve Oglethorpe County’s rural character, agricultural viability, and natural resources by discouraging land fragmentation, promoting compact and context-sensitive development, and guiding growth toward appropriate areas.</w:t>
      </w:r>
    </w:p>
    <w:p w14:paraId="25C3A600" w14:textId="77777777" w:rsidR="00BE7BD4" w:rsidRDefault="00000000">
      <w:pPr>
        <w:pStyle w:val="Heading2"/>
      </w:pPr>
      <w:r>
        <w:t>Section 1002.01 Minor Subdivision</w:t>
      </w:r>
    </w:p>
    <w:p w14:paraId="5DC40BE4" w14:textId="77777777" w:rsidR="00BE7BD4" w:rsidRDefault="00000000">
      <w:r>
        <w:t>A Minor Subdivision is defined as one or more of the following:</w:t>
      </w:r>
    </w:p>
    <w:p w14:paraId="45090504" w14:textId="77777777" w:rsidR="00BE7BD4" w:rsidRDefault="00000000">
      <w:r>
        <w:t xml:space="preserve">A. The division of a tract of land into three (3) or fewer lots, building sites, or other divisions, that does not involve a planned development, county right-of-way dedication, new street or change in an existing street, fronting on a public street improved to county standards. One (1) lot may </w:t>
      </w:r>
      <w:proofErr w:type="gramStart"/>
      <w:r>
        <w:t>front</w:t>
      </w:r>
      <w:proofErr w:type="gramEnd"/>
      <w:r>
        <w:t xml:space="preserve"> </w:t>
      </w:r>
      <w:proofErr w:type="gramStart"/>
      <w:r>
        <w:t>on</w:t>
      </w:r>
      <w:proofErr w:type="gramEnd"/>
      <w:r>
        <w:t xml:space="preserve"> a private access drive, provided the resulting lots each meet the minimum lot size requirements and other applicable standards as specified herein and conform to this development code. Minor subdivisions approved under this section may not be subdivided again for a period of five (5) years. This restriction applies to both the parent parcel and all resulting lots.</w:t>
      </w:r>
    </w:p>
    <w:p w14:paraId="06124678" w14:textId="78FC1CCF" w:rsidR="00BE7BD4" w:rsidRDefault="00000000">
      <w:r>
        <w:t xml:space="preserve">B. The combination or recombination of portions of previously </w:t>
      </w:r>
      <w:proofErr w:type="gramStart"/>
      <w:r>
        <w:t>platted</w:t>
      </w:r>
      <w:proofErr w:type="gramEnd"/>
      <w:r>
        <w:t xml:space="preserve"> lots where the total number of lots is not increased and the resulting lots each meet the minimum lot size requirements</w:t>
      </w:r>
      <w:r w:rsidR="009F6963">
        <w:t xml:space="preserve"> of the zoning district</w:t>
      </w:r>
      <w:r>
        <w:t xml:space="preserve"> and other applicable standards.</w:t>
      </w:r>
    </w:p>
    <w:p w14:paraId="06261F2C" w14:textId="77777777" w:rsidR="00BE7BD4" w:rsidRDefault="00000000">
      <w:r>
        <w:t>C. Large Parcel Division (25 Acres or More): The division of land into parcels of twenty-five (25) acres or more for individual single-family residential or agricultural/farm use shall be permitted under the following conditions:</w:t>
      </w:r>
    </w:p>
    <w:p w14:paraId="7F868996" w14:textId="77777777" w:rsidR="00BE7BD4" w:rsidRDefault="00000000">
      <w:r>
        <w:t>(1) Road Frontage Requirements:</w:t>
      </w:r>
      <w:r>
        <w:br/>
        <w:t>- Each parcel must front on an existing public street that has been improved to Oglethorpe County standards.</w:t>
      </w:r>
      <w:r>
        <w:br/>
        <w:t>- A minimum of five hundred (500) feet of continuous road frontage is required per parcel.</w:t>
      </w:r>
      <w:r>
        <w:br/>
        <w:t>- Any parcel fronting on a state highway must obtain a driveway permit from the Georgia Department of Transportation (GDOT).</w:t>
      </w:r>
    </w:p>
    <w:p w14:paraId="67593EF1" w14:textId="17B73B76" w:rsidR="00BE7BD4" w:rsidRDefault="00000000">
      <w:r>
        <w:t>(2) Private Access Drive Option:</w:t>
      </w:r>
      <w:r>
        <w:br/>
        <w:t>- Up to three (3) lots may front on a single private access drive.</w:t>
      </w:r>
      <w:r>
        <w:br/>
        <w:t>- Only one (1) private access drive is allowed per parent parcel.</w:t>
      </w:r>
      <w:r>
        <w:br/>
        <w:t>- The private access drive shall:</w:t>
      </w:r>
      <w:r>
        <w:br/>
        <w:t xml:space="preserve">  - Be a minimum of </w:t>
      </w:r>
      <w:r w:rsidR="00767B51">
        <w:t>fifty</w:t>
      </w:r>
      <w:r>
        <w:t xml:space="preserve"> (</w:t>
      </w:r>
      <w:r w:rsidR="00590A85">
        <w:t>50’</w:t>
      </w:r>
      <w:r>
        <w:t>) feet in width;</w:t>
      </w:r>
      <w:r>
        <w:br/>
        <w:t xml:space="preserve">  - Include a minimum paved surface width of sixteen (16) feet, consisting of:</w:t>
      </w:r>
      <w:r>
        <w:br/>
        <w:t xml:space="preserve">    - Two (2) inches of asphalt surface, placed over</w:t>
      </w:r>
      <w:r>
        <w:br/>
        <w:t xml:space="preserve">    - Four (4) inches of crusher run stone base, laid on a properly prepared sub-grade;</w:t>
      </w:r>
      <w:r>
        <w:br/>
      </w:r>
      <w:r>
        <w:lastRenderedPageBreak/>
        <w:t xml:space="preserve">  - Include stabilized shoulders that are:</w:t>
      </w:r>
      <w:r>
        <w:br/>
        <w:t xml:space="preserve">    - Three (3) feet wide on both sides,</w:t>
      </w:r>
      <w:r>
        <w:br/>
        <w:t xml:space="preserve">    - Compacted, and</w:t>
      </w:r>
      <w:r>
        <w:br/>
        <w:t xml:space="preserve">    - Grassed.</w:t>
      </w:r>
      <w:r>
        <w:br/>
        <w:t>- A note must be included on the final plat stating that the private access drive is not county maintained.</w:t>
      </w:r>
      <w:r>
        <w:br/>
        <w:t>- The method of ownership and maintenance of the private access drive must be declared on the final plat.</w:t>
      </w:r>
    </w:p>
    <w:p w14:paraId="65D0A2B4" w14:textId="77777777" w:rsidR="00BE7BD4" w:rsidRDefault="00000000">
      <w:r>
        <w:t>(3) Subdivision Limitation: No parcel created under this provision, including both the parent parcel and all resulting lots, shall be eligible for further subdivision for a period of five (5) years from the date of approval.</w:t>
      </w:r>
    </w:p>
    <w:p w14:paraId="0FFEB699" w14:textId="5E7A7E60" w:rsidR="00BE7BD4" w:rsidRDefault="00000000">
      <w:r>
        <w:t xml:space="preserve">Viewshed Buffers: A 250-foot viewshed buffer from existing </w:t>
      </w:r>
      <w:r w:rsidR="002E5ADB">
        <w:t xml:space="preserve">road </w:t>
      </w:r>
      <w:r>
        <w:t>rights-of-way shall apply to all minor subdivisions</w:t>
      </w:r>
      <w:r w:rsidR="00DB6CE6">
        <w:t xml:space="preserve"> and large parcel splits</w:t>
      </w:r>
      <w:r>
        <w:t>. Buffers may consist of existing trees, natural vegetation, or open pasture</w:t>
      </w:r>
      <w:r w:rsidR="00DB6CE6">
        <w:t xml:space="preserve"> (</w:t>
      </w:r>
      <w:proofErr w:type="gramStart"/>
      <w:r w:rsidR="00DB6CE6">
        <w:t>no</w:t>
      </w:r>
      <w:proofErr w:type="gramEnd"/>
      <w:r w:rsidR="00DB6CE6">
        <w:t xml:space="preserve"> structures)</w:t>
      </w:r>
      <w:r>
        <w:t xml:space="preserve"> and are intended to preserve the rural visual character of the county.</w:t>
      </w:r>
    </w:p>
    <w:p w14:paraId="0186386E" w14:textId="3EA7AEAD" w:rsidR="001B6C56" w:rsidRDefault="00006049">
      <w:r>
        <w:t>D. Unpaved Road</w:t>
      </w:r>
      <w:r w:rsidR="001B6C56">
        <w:t xml:space="preserve"> parcel division.</w:t>
      </w:r>
      <w:r w:rsidR="001B6C56" w:rsidRPr="001B6C56">
        <w:rPr>
          <w:rFonts w:ascii="Times New Roman" w:hAnsi="Times New Roman"/>
          <w:sz w:val="24"/>
        </w:rPr>
        <w:t xml:space="preserve"> This section is intended to limit the density of development along unpaved roads maintained by Oglethorpe County. The goal is to preserve the rural character, reduce maintenance burdens on public infrastructure, and mitigate safety issues associated with increased traffic on such roads.</w:t>
      </w:r>
    </w:p>
    <w:p w14:paraId="4560DF19" w14:textId="46DC03AF" w:rsidR="00BE7BD4" w:rsidRDefault="00AF11DF">
      <w:r>
        <w:t xml:space="preserve"> Any new parcel proposed to front </w:t>
      </w:r>
      <w:proofErr w:type="gramStart"/>
      <w:r>
        <w:t>on</w:t>
      </w:r>
      <w:proofErr w:type="gramEnd"/>
      <w:r>
        <w:t xml:space="preserve"> or gain primary access from a county-maintained unpaved road shall meet the following requirements:</w:t>
      </w:r>
    </w:p>
    <w:p w14:paraId="453AB650" w14:textId="44303CC6" w:rsidR="00BE7BD4" w:rsidRDefault="009358D8" w:rsidP="00530A50">
      <w:r>
        <w:t xml:space="preserve"> 1. Minimum Parcel Size   - Each parcel must be a minimum of twenty-five (25) acres in size.</w:t>
      </w:r>
    </w:p>
    <w:p w14:paraId="376FC9E9" w14:textId="0998590A" w:rsidR="00BE7BD4" w:rsidRDefault="009358D8" w:rsidP="00530A50">
      <w:r>
        <w:t xml:space="preserve"> 2. Minimum Road Frontage   - Each parcel shall have no less than five hundred (500) linear feet of continuous frontage along the unpaved county road from which it is accessed.</w:t>
      </w:r>
    </w:p>
    <w:p w14:paraId="21A7A979" w14:textId="349C97B2" w:rsidR="00BE7BD4" w:rsidRDefault="009358D8" w:rsidP="00530A50">
      <w:r>
        <w:t xml:space="preserve"> 3. Limitation on Further Subdivision   - No parcel created under this section shall be eligible for further subdivision for a period of five (5) years from the date of approval.</w:t>
      </w:r>
    </w:p>
    <w:p w14:paraId="63BF1B28" w14:textId="3FCAEC2B" w:rsidR="00BE7BD4" w:rsidRDefault="009358D8" w:rsidP="001B6C56">
      <w:pPr>
        <w:pStyle w:val="ListNumber"/>
        <w:numPr>
          <w:ilvl w:val="0"/>
          <w:numId w:val="0"/>
        </w:numPr>
      </w:pPr>
      <w:r>
        <w:t xml:space="preserve"> 4. Exemptions   - Family subdivisions as defined in Section 1002.03 may be exempt, provided all requirements in that section are met, and no more than one lot is created per immediate family member.</w:t>
      </w:r>
      <w:r w:rsidR="001B6C56" w:rsidRPr="001B6C56">
        <w:rPr>
          <w:rFonts w:ascii="Times New Roman" w:hAnsi="Times New Roman"/>
          <w:sz w:val="24"/>
        </w:rPr>
        <w:t xml:space="preserve"> The parcel existed as a lot of record prior to the effective date of this provision; or</w:t>
      </w:r>
      <w:r w:rsidR="001B6C56">
        <w:rPr>
          <w:rFonts w:ascii="Times New Roman" w:hAnsi="Times New Roman"/>
          <w:sz w:val="24"/>
        </w:rPr>
        <w:t xml:space="preserve"> </w:t>
      </w:r>
      <w:r w:rsidR="001B6C56" w:rsidRPr="001B6C56">
        <w:rPr>
          <w:rFonts w:ascii="Times New Roman" w:hAnsi="Times New Roman"/>
          <w:sz w:val="24"/>
        </w:rPr>
        <w:t>The parcel is being created solely for the purpose of consolidation with an adjacent parcel, and no additional building entitlement is being granted; or</w:t>
      </w:r>
      <w:r w:rsidR="001B6C56">
        <w:rPr>
          <w:rFonts w:ascii="Times New Roman" w:hAnsi="Times New Roman"/>
          <w:sz w:val="24"/>
        </w:rPr>
        <w:t xml:space="preserve"> </w:t>
      </w:r>
      <w:r w:rsidR="001B6C56" w:rsidRPr="001B6C56">
        <w:rPr>
          <w:rFonts w:ascii="Times New Roman" w:hAnsi="Times New Roman"/>
          <w:sz w:val="24"/>
        </w:rPr>
        <w:t>A variance is approved by the Oglethorpe County Board of Commissioners under procedures set forth in the Variance Section of this Ordinance, based on demonstrated hardship and provided that road safety and maintenance standards are not compromised.</w:t>
      </w:r>
    </w:p>
    <w:p w14:paraId="3DAAD70E" w14:textId="08BE308F" w:rsidR="00BE7BD4" w:rsidRDefault="009358D8">
      <w:r>
        <w:t xml:space="preserve"> 5. Improvement Waiver   - </w:t>
      </w:r>
      <w:r w:rsidR="008A0219">
        <w:t xml:space="preserve"> </w:t>
      </w:r>
      <w:r w:rsidR="00F1225B">
        <w:t>The above acreage and frontage requirements shall not apply if the applicant paves the unpaved road segment to</w:t>
      </w:r>
      <w:r w:rsidR="00DB2368">
        <w:t xml:space="preserve"> the nearest county paved road using</w:t>
      </w:r>
      <w:r w:rsidR="00F1225B">
        <w:t xml:space="preserve"> </w:t>
      </w:r>
      <w:r w:rsidR="00F1225B">
        <w:lastRenderedPageBreak/>
        <w:t>current county paving and drainage standards and receives written approval after a public hearing from the Oglethorpe County Board of</w:t>
      </w:r>
      <w:r w:rsidR="00322057">
        <w:t xml:space="preserve"> Commissioners.</w:t>
      </w:r>
    </w:p>
    <w:p w14:paraId="1C1D5222" w14:textId="27B19E19" w:rsidR="00BE7BD4" w:rsidRDefault="009358D8" w:rsidP="008229FE">
      <w:r>
        <w:t>6. Final Plat Note   - A note shall be placed on the final plat for each parcel stating: “This parcel fronts an unpaved county-maintained road and is subject to minimum size and frontage requirements as defined in Section 1002.01(D) of the Oglethorpe County Subdivision Ordinance.”</w:t>
      </w:r>
    </w:p>
    <w:p w14:paraId="2BE4B3CD" w14:textId="77777777" w:rsidR="00BE7BD4" w:rsidRDefault="00000000">
      <w:pPr>
        <w:pStyle w:val="Heading1"/>
      </w:pPr>
      <w:r>
        <w:t>SECTION 1002.02 Major Subdivision</w:t>
      </w:r>
    </w:p>
    <w:p w14:paraId="7FD283F4" w14:textId="77777777" w:rsidR="00BE7BD4" w:rsidRDefault="00000000">
      <w:r>
        <w:t>A Major Subdivision is any subdivision that does not qualify as a Minor Subdivision. It involves the construction of new streets, widening or improvement of existing roadways, provision of stormwater drainage facilities, public utilities, or additional building sites. All lots must be accessed by streets built to County specifications.</w:t>
      </w:r>
    </w:p>
    <w:p w14:paraId="4A1D2898" w14:textId="77777777" w:rsidR="00BE7BD4" w:rsidRDefault="00000000">
      <w:r>
        <w:t>Major Subdivisions include the following categories:</w:t>
      </w:r>
    </w:p>
    <w:p w14:paraId="5BAB19EC" w14:textId="77777777" w:rsidR="00BE7BD4" w:rsidRDefault="00000000">
      <w:pPr>
        <w:pStyle w:val="ListBullet"/>
      </w:pPr>
      <w:r>
        <w:t>• Traditional Subdivisions: Where the zoning district’s minimum lot size determines the number of lots. Open space outside the lots may be created but is not required.</w:t>
      </w:r>
    </w:p>
    <w:p w14:paraId="4E0E503F" w14:textId="77777777" w:rsidR="00BE7BD4" w:rsidRDefault="00000000">
      <w:pPr>
        <w:pStyle w:val="ListBullet"/>
      </w:pPr>
      <w:r>
        <w:t>• Conservation Subdivisions: Where the minimum lot size may be reduced to create open space and recreational amenities for residents.</w:t>
      </w:r>
    </w:p>
    <w:p w14:paraId="16294EBD" w14:textId="77777777" w:rsidR="00BE7BD4" w:rsidRDefault="00000000">
      <w:r>
        <w:t>Mandatory Conservation for Rural Development: All major subdivisions proposed outside of designated growth areas shall use conservation subdivision design principles, preserving at least 50% of the parcel as open space, farmland, or habitat. This form of development is strongly encouraged and incentivized.</w:t>
      </w:r>
    </w:p>
    <w:p w14:paraId="49BE77EF" w14:textId="77777777" w:rsidR="00BE7BD4" w:rsidRDefault="00000000">
      <w:r>
        <w:t>Incentives:</w:t>
      </w:r>
      <w:r>
        <w:br/>
        <w:t>- Density Bonus: Allow up to 25% more lots than standard zoning if at least 50% of the site is preserved as open space, farmland, or natural habitat through a conservation easement.</w:t>
      </w:r>
      <w:r>
        <w:br/>
        <w:t>- Reduced Minimum Lot Size: Permit lot sizes below base zoning (e.g., 0.5–1 acre) within conservation subdivisions when clustered and water/septic standards are met.</w:t>
      </w:r>
    </w:p>
    <w:p w14:paraId="2B0BEC69" w14:textId="77777777" w:rsidR="00BE7BD4" w:rsidRDefault="00000000">
      <w:r>
        <w:br/>
        <w:t>B. Conservation Easement Requirement: All primary conservation areas in a traditional or conservation subdivision required to be protected shall be permanently preserved via a conservation easement or natural resources easement. Land may be included within lots or owned by a homeowners’ association, nonprofit conservation organization, or land trust.</w:t>
      </w:r>
    </w:p>
    <w:p w14:paraId="037930CB" w14:textId="77777777" w:rsidR="00BE7BD4" w:rsidRDefault="00000000">
      <w:r>
        <w:t>Major Subdivisions must comply with all ordinance provisions, including street and utility standards, and shall undergo review by the Planning and Zoning Board and County Sanitarian, with final approval by the Oglethorpe County Board of Commissioners.</w:t>
      </w:r>
    </w:p>
    <w:p w14:paraId="5B519B82" w14:textId="77777777" w:rsidR="00BE7BD4" w:rsidRDefault="00000000">
      <w:r>
        <w:br/>
      </w:r>
    </w:p>
    <w:p w14:paraId="64C7BA2B" w14:textId="77777777" w:rsidR="00BE7BD4" w:rsidRDefault="00000000">
      <w:pPr>
        <w:pStyle w:val="Heading1"/>
      </w:pPr>
      <w:r>
        <w:lastRenderedPageBreak/>
        <w:t>SECTION 1002.03 Family Subdivision</w:t>
      </w:r>
    </w:p>
    <w:p w14:paraId="5D3DEBB2" w14:textId="77777777" w:rsidR="00BE7BD4" w:rsidRDefault="00000000">
      <w:r>
        <w:t>1. Purpose and Intent:</w:t>
      </w:r>
    </w:p>
    <w:p w14:paraId="2B87F0F8" w14:textId="77777777" w:rsidR="00BE7BD4" w:rsidRDefault="00000000">
      <w:r>
        <w:t>To preserve the rural character of the county and promote family-based land transfers, this ordinance establishes a process by which landowners may subdivide parcels for the benefit of immediate family members while preventing speculative resale.</w:t>
      </w:r>
    </w:p>
    <w:p w14:paraId="193423C0" w14:textId="77777777" w:rsidR="00BE7BD4" w:rsidRDefault="00000000">
      <w:r>
        <w:t>2. Definitions:</w:t>
      </w:r>
    </w:p>
    <w:p w14:paraId="004C456F" w14:textId="77777777" w:rsidR="00BE7BD4" w:rsidRDefault="00000000">
      <w:pPr>
        <w:pStyle w:val="ListBullet"/>
      </w:pPr>
      <w:r>
        <w:t>- Family Subdivision: A division of land exclusively for conveyance to immediate family members.</w:t>
      </w:r>
      <w:r>
        <w:br/>
        <w:t>- Immediate Family Member: Parent, child, sibling, grandparent, or grandchild of the grantor.</w:t>
      </w:r>
      <w:r>
        <w:br/>
        <w:t>- Grantor: The current owner of the parent tract initiating subdivision.</w:t>
      </w:r>
      <w:r>
        <w:br/>
        <w:t>- Grantee: The receiving family member.</w:t>
      </w:r>
    </w:p>
    <w:p w14:paraId="09106E26" w14:textId="77777777" w:rsidR="00BE7BD4" w:rsidRDefault="00000000">
      <w:r>
        <w:t>3. Applicability:</w:t>
      </w:r>
    </w:p>
    <w:p w14:paraId="565E4B79" w14:textId="77777777" w:rsidR="00BE7BD4" w:rsidRDefault="00000000">
      <w:r>
        <w:t>This ordinance applies to parcels within designated Rural Zoning Districts where the purpose is to transfer land to immediate family members.</w:t>
      </w:r>
    </w:p>
    <w:p w14:paraId="7A82347D" w14:textId="77777777" w:rsidR="00BE7BD4" w:rsidRDefault="00000000">
      <w:r>
        <w:t>4. Subdivision Requirements:</w:t>
      </w:r>
    </w:p>
    <w:p w14:paraId="7024A4A1" w14:textId="69D5255D" w:rsidR="00BE7BD4" w:rsidRDefault="00000000">
      <w:pPr>
        <w:pStyle w:val="ListBullet"/>
      </w:pPr>
      <w:r>
        <w:t xml:space="preserve">- All parcels must be a minimum of 1.5 acres and 200 feet </w:t>
      </w:r>
      <w:r w:rsidR="00A25F24">
        <w:t>wide and</w:t>
      </w:r>
      <w:r>
        <w:t xml:space="preserve"> meet applicable zoning standards.</w:t>
      </w:r>
      <w:r>
        <w:br/>
        <w:t>- Each lot must have legal access to a public right-of-way or via an approved ingress/egress easement.</w:t>
      </w:r>
      <w:r>
        <w:br/>
        <w:t>- The County may waive infrastructure requirements (curbing, stormwater, road width) for family subdivisions.</w:t>
      </w:r>
    </w:p>
    <w:p w14:paraId="48CCB331" w14:textId="77777777" w:rsidR="00BE7BD4" w:rsidRDefault="00000000">
      <w:r>
        <w:t>5. Limitations on Sale and Transfer:</w:t>
      </w:r>
    </w:p>
    <w:p w14:paraId="70033EA2" w14:textId="77777777" w:rsidR="00BE7BD4" w:rsidRDefault="00000000">
      <w:pPr>
        <w:pStyle w:val="ListBullet"/>
      </w:pPr>
      <w:r>
        <w:t>- No parcel created under this ordinance may be sold or transferred to a non-family member for seven (7) years.</w:t>
      </w:r>
      <w:r>
        <w:br/>
        <w:t>- Grantor and grantee must execute an affidavit (Exhibit A) acknowledging this restriction, recorded with the deed.</w:t>
      </w:r>
      <w:r>
        <w:br/>
        <w:t>- The deed must include a restrictive covenant enforcing this holding period.</w:t>
      </w:r>
      <w:r>
        <w:br/>
        <w:t>- A hardship waiver may be requested and reviewed by the Board of Commissioners in a public meeting.</w:t>
      </w:r>
    </w:p>
    <w:p w14:paraId="4786B2E7" w14:textId="77777777" w:rsidR="00BE7BD4" w:rsidRDefault="00000000">
      <w:r>
        <w:t>6. Subdivision Limitation from Parent Tract:</w:t>
      </w:r>
    </w:p>
    <w:p w14:paraId="158A310C" w14:textId="77777777" w:rsidR="00BE7BD4" w:rsidRDefault="00000000">
      <w:r>
        <w:t xml:space="preserve">No more than four (4) parcels may be created from a single </w:t>
      </w:r>
      <w:proofErr w:type="gramStart"/>
      <w:r>
        <w:t>parent</w:t>
      </w:r>
      <w:proofErr w:type="gramEnd"/>
      <w:r>
        <w:t xml:space="preserve"> tract under this ordinance within any ten (10) year period.</w:t>
      </w:r>
    </w:p>
    <w:p w14:paraId="718846C3" w14:textId="77777777" w:rsidR="00BE7BD4" w:rsidRDefault="00000000">
      <w:r>
        <w:t>7. Enforcement and Penalties:</w:t>
      </w:r>
    </w:p>
    <w:p w14:paraId="140FA9E4" w14:textId="2E0F3313" w:rsidR="00BE7BD4" w:rsidRDefault="00000000">
      <w:pPr>
        <w:pStyle w:val="ListBullet"/>
      </w:pPr>
      <w:r>
        <w:lastRenderedPageBreak/>
        <w:t>- Revocation of plat approvals;</w:t>
      </w:r>
      <w:r>
        <w:br/>
        <w:t xml:space="preserve">- Civil penalties up to </w:t>
      </w:r>
      <w:r w:rsidR="000F6666">
        <w:t>3% of the sale price.</w:t>
      </w:r>
      <w:r>
        <w:br/>
        <w:t xml:space="preserve">- </w:t>
      </w:r>
      <w:r w:rsidR="000F6666">
        <w:t>The County may seek injunctive relief and recover legal costs, including but not limited to attorney’s fees, as part of any action to enforce the provisions of this Ordinance. Additional remedies may be pursued as authorized by law or equity.</w:t>
      </w:r>
    </w:p>
    <w:p w14:paraId="37F55DD4" w14:textId="77777777" w:rsidR="00BE7BD4" w:rsidRDefault="00000000">
      <w:r>
        <w:t>8. Severability:</w:t>
      </w:r>
    </w:p>
    <w:p w14:paraId="5B1D6B3A" w14:textId="77777777" w:rsidR="00BE7BD4" w:rsidRDefault="00000000">
      <w:r>
        <w:t>If any provision of this ordinance is found invalid, it shall not affect the validity of the remaining provisions.</w:t>
      </w:r>
    </w:p>
    <w:p w14:paraId="12A7686A" w14:textId="77777777" w:rsidR="00BE7BD4" w:rsidRDefault="00000000">
      <w:r>
        <w:t>9. Effective Date:</w:t>
      </w:r>
    </w:p>
    <w:p w14:paraId="3B5D63E7" w14:textId="77777777" w:rsidR="00BE7BD4" w:rsidRDefault="00000000">
      <w:r>
        <w:t>This ordinance shall become effective immediately upon adoption.</w:t>
      </w:r>
    </w:p>
    <w:p w14:paraId="08CE7401" w14:textId="77777777" w:rsidR="00BE7BD4" w:rsidRDefault="00000000">
      <w:r>
        <w:br/>
      </w:r>
    </w:p>
    <w:p w14:paraId="73451118" w14:textId="77777777" w:rsidR="00BE7BD4" w:rsidRDefault="00000000">
      <w:pPr>
        <w:pStyle w:val="Heading2"/>
      </w:pPr>
      <w:r>
        <w:t>EXHIBIT A – FAMILY TRANSFER AFFIDAVIT</w:t>
      </w:r>
    </w:p>
    <w:p w14:paraId="3BADB18B" w14:textId="77777777" w:rsidR="00BE7BD4" w:rsidRDefault="00000000">
      <w:r>
        <w:t>To accompany deed for Family Subdivision Transfer</w:t>
      </w:r>
    </w:p>
    <w:p w14:paraId="1180E3A9" w14:textId="77777777" w:rsidR="00BE7BD4" w:rsidRDefault="00000000">
      <w:r>
        <w:t>STATE OF GEORGIA</w:t>
      </w:r>
      <w:r>
        <w:br/>
        <w:t>COUNTY OF OGLETHORPE</w:t>
      </w:r>
    </w:p>
    <w:p w14:paraId="18AA8CC9" w14:textId="77777777" w:rsidR="00BE7BD4" w:rsidRDefault="00000000">
      <w:r>
        <w:t>We, the undersigned Grantor and Grantee, do hereby certify the following in connection with the conveyance of a parcel created under the Oglethorpe County Family Subdivision Ordinance:</w:t>
      </w:r>
    </w:p>
    <w:p w14:paraId="61E7ABF2" w14:textId="77777777" w:rsidR="00BE7BD4" w:rsidRDefault="00000000">
      <w:r>
        <w:t>That this conveyance is being made solely for the purpose of transferring land from the Grantor to an immediate family member, as defined by Oglethorpe County Ordinance No. 2025-__.</w:t>
      </w:r>
      <w:r>
        <w:br/>
        <w:t>That the Grantee is an immediate family member of the Grantor, specifically:</w:t>
      </w:r>
    </w:p>
    <w:p w14:paraId="0FBC5435" w14:textId="77777777" w:rsidR="00BE7BD4" w:rsidRDefault="00000000">
      <w:pPr>
        <w:pStyle w:val="ListBullet"/>
      </w:pPr>
      <w:r>
        <w:t>☐ Parent   ☐ Child   ☐ Sibling   ☐ Grandparent   ☐ Grandchild</w:t>
      </w:r>
    </w:p>
    <w:p w14:paraId="46F7414E" w14:textId="77777777" w:rsidR="00BE7BD4" w:rsidRDefault="00000000">
      <w:r>
        <w:t>That the parcel is being transferred without intent of resale or transfer to a non-family member.</w:t>
      </w:r>
      <w:r>
        <w:br/>
        <w:t>That the Grantee agrees not to sell, transfer, or convey the parcel to any non-family member for a minimum of seven (7) years from the date of this deed.</w:t>
      </w:r>
      <w:r>
        <w:br/>
        <w:t>That this affidavit shall be recorded with the deed and shall serve as public notice of the transfer restriction.</w:t>
      </w:r>
      <w:r>
        <w:br/>
        <w:t>That both parties understand any violation of these terms may subject the transfer to enforcement actions, penalties, or revocation under County authority.</w:t>
      </w:r>
    </w:p>
    <w:p w14:paraId="7F775B88" w14:textId="77777777" w:rsidR="00C07A71" w:rsidRDefault="00000000">
      <w:r>
        <w:t>GRANTOR</w:t>
      </w:r>
      <w:r>
        <w:br/>
        <w:t>Name: ____________________________</w:t>
      </w:r>
      <w:r>
        <w:br/>
      </w:r>
      <w:r>
        <w:lastRenderedPageBreak/>
        <w:t>Signature: _________________________</w:t>
      </w:r>
      <w:r>
        <w:br/>
        <w:t>Date: _____________________________</w:t>
      </w:r>
      <w:r w:rsidR="00C07A71">
        <w:t xml:space="preserve">  </w:t>
      </w:r>
    </w:p>
    <w:p w14:paraId="5BB242D6" w14:textId="2762417F" w:rsidR="00BE7BD4" w:rsidRDefault="00000000">
      <w:r>
        <w:t>GRANTEE</w:t>
      </w:r>
      <w:r>
        <w:br/>
        <w:t>Name: ____________________________</w:t>
      </w:r>
      <w:r>
        <w:br/>
        <w:t>Signature: _________________________</w:t>
      </w:r>
      <w:r>
        <w:br/>
        <w:t>Date: _____________________________</w:t>
      </w:r>
    </w:p>
    <w:p w14:paraId="60BAE1C2" w14:textId="77777777" w:rsidR="00BE7BD4" w:rsidRDefault="00000000">
      <w:r>
        <w:t>NOTARY PUBLIC</w:t>
      </w:r>
      <w:r>
        <w:br/>
        <w:t>Sworn to and subscribed before me this ______ day of __________, 20____.</w:t>
      </w:r>
      <w:r>
        <w:br/>
        <w:t>Notary Public Signature: ____________________________</w:t>
      </w:r>
      <w:r>
        <w:br/>
        <w:t>Notary Seal</w:t>
      </w:r>
      <w:r>
        <w:br/>
        <w:t>My Commission Expires: _________________</w:t>
      </w:r>
    </w:p>
    <w:p w14:paraId="62B990A7" w14:textId="77777777" w:rsidR="00BE7BD4" w:rsidRDefault="00BE7BD4"/>
    <w:sectPr w:rsidR="00BE7B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8979569">
    <w:abstractNumId w:val="8"/>
  </w:num>
  <w:num w:numId="2" w16cid:durableId="1242327226">
    <w:abstractNumId w:val="6"/>
  </w:num>
  <w:num w:numId="3" w16cid:durableId="403143156">
    <w:abstractNumId w:val="5"/>
  </w:num>
  <w:num w:numId="4" w16cid:durableId="536040436">
    <w:abstractNumId w:val="4"/>
  </w:num>
  <w:num w:numId="5" w16cid:durableId="640621599">
    <w:abstractNumId w:val="7"/>
  </w:num>
  <w:num w:numId="6" w16cid:durableId="2077892570">
    <w:abstractNumId w:val="3"/>
  </w:num>
  <w:num w:numId="7" w16cid:durableId="2127499097">
    <w:abstractNumId w:val="2"/>
  </w:num>
  <w:num w:numId="8" w16cid:durableId="427964551">
    <w:abstractNumId w:val="1"/>
  </w:num>
  <w:num w:numId="9" w16cid:durableId="9132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049"/>
    <w:rsid w:val="00034616"/>
    <w:rsid w:val="0006063C"/>
    <w:rsid w:val="000F6666"/>
    <w:rsid w:val="0015074B"/>
    <w:rsid w:val="001B6C56"/>
    <w:rsid w:val="001E44D5"/>
    <w:rsid w:val="00225843"/>
    <w:rsid w:val="0029639D"/>
    <w:rsid w:val="002C778F"/>
    <w:rsid w:val="002E5ADB"/>
    <w:rsid w:val="00322057"/>
    <w:rsid w:val="00326F90"/>
    <w:rsid w:val="00406899"/>
    <w:rsid w:val="004A078A"/>
    <w:rsid w:val="004A65CE"/>
    <w:rsid w:val="00530A50"/>
    <w:rsid w:val="00590A85"/>
    <w:rsid w:val="005E3837"/>
    <w:rsid w:val="00763342"/>
    <w:rsid w:val="00767B51"/>
    <w:rsid w:val="008229FE"/>
    <w:rsid w:val="008A0219"/>
    <w:rsid w:val="008D552C"/>
    <w:rsid w:val="009358D8"/>
    <w:rsid w:val="00972F19"/>
    <w:rsid w:val="00997D95"/>
    <w:rsid w:val="009F6963"/>
    <w:rsid w:val="00A25F24"/>
    <w:rsid w:val="00A4679D"/>
    <w:rsid w:val="00AA1D8D"/>
    <w:rsid w:val="00AF11DF"/>
    <w:rsid w:val="00B47730"/>
    <w:rsid w:val="00B75A59"/>
    <w:rsid w:val="00BE7BD4"/>
    <w:rsid w:val="00C07A71"/>
    <w:rsid w:val="00C50D6F"/>
    <w:rsid w:val="00CB0664"/>
    <w:rsid w:val="00D375A7"/>
    <w:rsid w:val="00D74D33"/>
    <w:rsid w:val="00DA5E55"/>
    <w:rsid w:val="00DB2368"/>
    <w:rsid w:val="00DB6CE6"/>
    <w:rsid w:val="00F1225B"/>
    <w:rsid w:val="00F356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3BD7A"/>
  <w14:defaultImageDpi w14:val="300"/>
  <w15:docId w15:val="{1C7F0BD3-1781-4F9A-A8EE-0B080B32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Sharp</cp:lastModifiedBy>
  <cp:revision>21</cp:revision>
  <cp:lastPrinted>2025-08-06T18:55:00Z</cp:lastPrinted>
  <dcterms:created xsi:type="dcterms:W3CDTF">2025-08-06T16:53:00Z</dcterms:created>
  <dcterms:modified xsi:type="dcterms:W3CDTF">2025-09-02T13:14:00Z</dcterms:modified>
  <cp:category/>
</cp:coreProperties>
</file>